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13" w:rsidRPr="00304043" w:rsidRDefault="00850413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>4.2 Inverse Parent Functions</w:t>
      </w:r>
    </w:p>
    <w:p w:rsidR="00850413" w:rsidRPr="00850413" w:rsidRDefault="00850413">
      <w:pPr>
        <w:rPr>
          <w:rFonts w:ascii="Tahoma" w:hAnsi="Tahoma" w:cs="Tahoma"/>
          <w:u w:val="single"/>
        </w:rPr>
      </w:pPr>
      <w:r w:rsidRPr="00850413">
        <w:rPr>
          <w:rFonts w:ascii="Tahoma" w:hAnsi="Tahoma" w:cs="Tahoma"/>
          <w:u w:val="single"/>
        </w:rPr>
        <w:t>SINE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</w:tblGrid>
      <w:tr w:rsidR="00850413" w:rsidTr="00850413">
        <w:tc>
          <w:tcPr>
            <w:tcW w:w="895" w:type="dxa"/>
          </w:tcPr>
          <w:p w:rsidR="00850413" w:rsidRDefault="00850413" w:rsidP="008504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990" w:type="dxa"/>
          </w:tcPr>
          <w:p w:rsidR="00850413" w:rsidRDefault="00850413" w:rsidP="008504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008"/>
        <w:tblW w:w="0" w:type="auto"/>
        <w:tblLook w:val="04A0" w:firstRow="1" w:lastRow="0" w:firstColumn="1" w:lastColumn="0" w:noHBand="0" w:noVBand="1"/>
      </w:tblPr>
      <w:tblGrid>
        <w:gridCol w:w="895"/>
        <w:gridCol w:w="990"/>
      </w:tblGrid>
      <w:tr w:rsidR="00850413" w:rsidTr="00850413">
        <w:tc>
          <w:tcPr>
            <w:tcW w:w="895" w:type="dxa"/>
          </w:tcPr>
          <w:p w:rsidR="00850413" w:rsidRDefault="00850413" w:rsidP="008504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990" w:type="dxa"/>
          </w:tcPr>
          <w:p w:rsidR="00850413" w:rsidRDefault="00850413" w:rsidP="008504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850413" w:rsidTr="00850413">
        <w:tc>
          <w:tcPr>
            <w:tcW w:w="895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990" w:type="dxa"/>
          </w:tcPr>
          <w:p w:rsidR="00850413" w:rsidRPr="00850413" w:rsidRDefault="00850413" w:rsidP="00850413">
            <w:pPr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850413" w:rsidRDefault="00850413">
      <w:pPr>
        <w:rPr>
          <w:rFonts w:ascii="Tahoma" w:hAnsi="Tahoma" w:cs="Tahoma"/>
          <w:b/>
        </w:rPr>
      </w:pPr>
    </w:p>
    <w:p w:rsidR="00850413" w:rsidRDefault="00850413">
      <w:pPr>
        <w:rPr>
          <w:rFonts w:ascii="Tahoma" w:hAnsi="Tahoma" w:cs="Tahoma"/>
          <w:b/>
        </w:rPr>
      </w:pPr>
    </w:p>
    <w:p w:rsidR="00850413" w:rsidRDefault="008504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Restricted Range:</w:t>
      </w:r>
    </w:p>
    <w:p w:rsidR="00850413" w:rsidRDefault="00850413">
      <w:pPr>
        <w:rPr>
          <w:rFonts w:ascii="Tahoma" w:hAnsi="Tahoma" w:cs="Tahoma"/>
          <w:b/>
        </w:rPr>
      </w:pPr>
    </w:p>
    <w:p w:rsidR="00850413" w:rsidRDefault="0085041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-316524</wp:posOffset>
                </wp:positionH>
                <wp:positionV relativeFrom="paragraph">
                  <wp:posOffset>199585</wp:posOffset>
                </wp:positionV>
                <wp:extent cx="7441809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1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A1E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15.7pt" to="561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" strokecolor="#4579b8 [3044]"/>
            </w:pict>
          </mc:Fallback>
        </mc:AlternateContent>
      </w:r>
    </w:p>
    <w:p w:rsidR="00850413" w:rsidRDefault="00850413" w:rsidP="0085041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CO</w:t>
      </w:r>
      <w:r w:rsidRPr="00850413">
        <w:rPr>
          <w:rFonts w:ascii="Tahoma" w:hAnsi="Tahoma" w:cs="Tahoma"/>
          <w:u w:val="single"/>
        </w:rPr>
        <w:t>SINE</w:t>
      </w: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Restricted Range:</w:t>
      </w: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-386862</wp:posOffset>
                </wp:positionH>
                <wp:positionV relativeFrom="paragraph">
                  <wp:posOffset>248871</wp:posOffset>
                </wp:positionV>
                <wp:extent cx="7511904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7469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19.6pt" to="561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" strokecolor="#4579b8 [3044]"/>
            </w:pict>
          </mc:Fallback>
        </mc:AlternateContent>
      </w:r>
    </w:p>
    <w:p w:rsidR="00850413" w:rsidRPr="00850413" w:rsidRDefault="00850413" w:rsidP="0085041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TANGENT</w:t>
      </w: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 w:rsidP="00850413">
      <w:pPr>
        <w:rPr>
          <w:rFonts w:ascii="Tahoma" w:hAnsi="Tahoma" w:cs="Tahoma"/>
          <w:u w:val="single"/>
        </w:rPr>
      </w:pPr>
    </w:p>
    <w:p w:rsidR="00850413" w:rsidRPr="00850413" w:rsidRDefault="00850413" w:rsidP="00850413">
      <w:pPr>
        <w:rPr>
          <w:rFonts w:ascii="Tahoma" w:hAnsi="Tahoma" w:cs="Tahoma"/>
          <w:u w:val="single"/>
        </w:rPr>
      </w:pPr>
    </w:p>
    <w:p w:rsidR="00850413" w:rsidRDefault="008504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Restricted Range:</w:t>
      </w:r>
      <w:r>
        <w:rPr>
          <w:rFonts w:ascii="Tahoma" w:hAnsi="Tahoma" w:cs="Tahoma"/>
          <w:b/>
        </w:rPr>
        <w:br w:type="page"/>
      </w:r>
    </w:p>
    <w:p w:rsidR="006E5158" w:rsidRDefault="00850413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lastRenderedPageBreak/>
        <w:t xml:space="preserve">4.2 </w:t>
      </w:r>
      <w:r w:rsidR="006E5158" w:rsidRPr="002D3E22">
        <w:rPr>
          <w:rFonts w:ascii="Tahoma" w:hAnsi="Tahoma" w:cs="Tahoma"/>
          <w:b/>
        </w:rPr>
        <w:t xml:space="preserve"> The</w:t>
      </w:r>
      <w:proofErr w:type="gramEnd"/>
      <w:r w:rsidR="006E5158" w:rsidRPr="002D3E22">
        <w:rPr>
          <w:rFonts w:ascii="Tahoma" w:hAnsi="Tahoma" w:cs="Tahoma"/>
          <w:b/>
        </w:rPr>
        <w:t xml:space="preserve"> rest of the inverse trig functions…</w:t>
      </w:r>
      <w:r w:rsidR="002D3E22">
        <w:rPr>
          <w:rFonts w:ascii="Tahoma" w:hAnsi="Tahoma" w:cs="Tahoma"/>
        </w:rPr>
        <w:tab/>
      </w:r>
      <w:r w:rsidR="002D3E22">
        <w:rPr>
          <w:rFonts w:ascii="Tahoma" w:hAnsi="Tahoma" w:cs="Tahoma"/>
        </w:rPr>
        <w:tab/>
      </w:r>
      <w:r w:rsidR="002D3E22">
        <w:rPr>
          <w:rFonts w:ascii="Tahoma" w:hAnsi="Tahoma" w:cs="Tahoma"/>
        </w:rPr>
        <w:tab/>
      </w:r>
      <w:r w:rsidR="006E5158">
        <w:rPr>
          <w:rFonts w:ascii="Tahoma" w:hAnsi="Tahoma" w:cs="Tahoma"/>
        </w:rPr>
        <w:t>Name: ___________________________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Remember… </w:t>
      </w:r>
      <w:proofErr w:type="spellStart"/>
      <w:r>
        <w:rPr>
          <w:rFonts w:ascii="Tahoma" w:hAnsi="Tahoma" w:cs="Tahoma"/>
        </w:rPr>
        <w:t>csc</w:t>
      </w:r>
      <w:proofErr w:type="spellEnd"/>
      <w:r>
        <w:rPr>
          <w:rFonts w:ascii="Tahoma" w:hAnsi="Tahoma" w:cs="Tahoma"/>
        </w:rPr>
        <w:t xml:space="preserve"> is the reciprocal of ___________________. Sec is the reciprocal of __________________.</w:t>
      </w:r>
    </w:p>
    <w:p w:rsidR="006E5158" w:rsidRDefault="006E5158">
      <w:pPr>
        <w:rPr>
          <w:rFonts w:ascii="Tahoma" w:hAnsi="Tahoma" w:cs="Tahoma"/>
        </w:rPr>
      </w:pPr>
    </w:p>
    <w:p w:rsidR="006E5158" w:rsidRDefault="0085041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434962" wp14:editId="1662FE69">
            <wp:simplePos x="0" y="0"/>
            <wp:positionH relativeFrom="column">
              <wp:posOffset>3594295</wp:posOffset>
            </wp:positionH>
            <wp:positionV relativeFrom="paragraph">
              <wp:posOffset>408940</wp:posOffset>
            </wp:positionV>
            <wp:extent cx="3101588" cy="187100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439" cy="188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58" w:rsidRPr="006E5158">
        <w:rPr>
          <w:rFonts w:ascii="Tahoma" w:hAnsi="Tahoma" w:cs="Tahoma"/>
          <w:u w:val="single"/>
        </w:rPr>
        <w:t>Part 1.</w:t>
      </w:r>
      <w:r w:rsidR="006E5158">
        <w:rPr>
          <w:rFonts w:ascii="Tahoma" w:hAnsi="Tahoma" w:cs="Tahoma"/>
        </w:rPr>
        <w:t xml:space="preserve"> If the restricted range of the inverse sine function is _____________, what is the restricted range of the inverse cosecant function?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cosecant values</w:t>
      </w:r>
      <w:r w:rsidR="00850413" w:rsidRPr="00850413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Csc</w:t>
            </w:r>
            <w:proofErr w:type="spellEnd"/>
            <w:r>
              <w:rPr>
                <w:rFonts w:ascii="Tahoma" w:hAnsi="Tahoma" w:cs="Tahoma"/>
              </w:rPr>
              <w:t>(x)</w:t>
            </w:r>
          </w:p>
        </w:tc>
      </w:tr>
      <w:tr w:rsidR="006E5158" w:rsidTr="006E5158">
        <w:tc>
          <w:tcPr>
            <w:tcW w:w="656" w:type="dxa"/>
          </w:tcPr>
          <w:p w:rsidR="006E5158" w:rsidRDefault="006E5158" w:rsidP="006E5158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5pt;height:30.35pt" o:ole="">
                  <v:imagedata r:id="rId7" o:title=""/>
                </v:shape>
                <o:OLEObject Type="Embed" ProgID="Equation.DSMT4" ShapeID="_x0000_i1025" DrawAspect="Content" ObjectID="_1537798008" r:id="rId8"/>
              </w:objec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  <w:p w:rsidR="006E5158" w:rsidRDefault="006E5158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26" type="#_x0000_t75" style="width:12pt;height:30.35pt" o:ole="">
                  <v:imagedata r:id="rId9" o:title=""/>
                </v:shape>
                <o:OLEObject Type="Embed" ProgID="Equation.DSMT4" ShapeID="_x0000_i1026" DrawAspect="Content" ObjectID="_1537798009" r:id="rId10"/>
              </w:objec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</w:tc>
      </w:tr>
    </w:tbl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Remember, to find an inverse of a function, switch your x &amp; y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Csc</w:t>
            </w:r>
            <w:r w:rsidRPr="006E5158">
              <w:rPr>
                <w:rFonts w:ascii="Tahoma" w:hAnsi="Tahoma" w:cs="Tahoma"/>
                <w:vertAlign w:val="superscript"/>
              </w:rPr>
              <w:t>-1</w:t>
            </w:r>
            <w:r>
              <w:rPr>
                <w:rFonts w:ascii="Tahoma" w:hAnsi="Tahoma" w:cs="Tahoma"/>
              </w:rPr>
              <w:t>(x)</w:t>
            </w: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</w:tbl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a function value is undefined, what attribute will appear on the graph? HINT: think of the graph of normal cosecant. What happens every </w:t>
      </w:r>
      <w:r w:rsidRPr="006E5158">
        <w:rPr>
          <w:rFonts w:ascii="Tahoma" w:hAnsi="Tahoma" w:cs="Tahoma"/>
          <w:position w:val="-6"/>
        </w:rPr>
        <w:object w:dxaOrig="220" w:dyaOrig="220">
          <v:shape id="_x0000_i1027" type="#_x0000_t75" style="width:10.6pt;height:10.6pt" o:ole="">
            <v:imagedata r:id="rId11" o:title=""/>
          </v:shape>
          <o:OLEObject Type="Embed" ProgID="Equation.DSMT4" ShapeID="_x0000_i1027" DrawAspect="Content" ObjectID="_1537798010" r:id="rId12"/>
        </w:object>
      </w:r>
      <w:r>
        <w:rPr>
          <w:rFonts w:ascii="Tahoma" w:hAnsi="Tahoma" w:cs="Tahoma"/>
        </w:rPr>
        <w:t xml:space="preserve"> radians?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Pr="006E5158">
        <w:rPr>
          <w:rFonts w:ascii="Tahoma" w:hAnsi="Tahoma" w:cs="Tahoma"/>
          <w:position w:val="-10"/>
        </w:rPr>
        <w:object w:dxaOrig="1219" w:dyaOrig="360">
          <v:shape id="_x0000_i1028" type="#_x0000_t75" style="width:61.4pt;height:18.35pt" o:ole="">
            <v:imagedata r:id="rId13" o:title=""/>
          </v:shape>
          <o:OLEObject Type="Embed" ProgID="Equation.DSMT4" ShapeID="_x0000_i1028" DrawAspect="Content" ObjectID="_1537798011" r:id="rId14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2D3E22" w:rsidRDefault="002D3E22">
      <w:pPr>
        <w:rPr>
          <w:rFonts w:ascii="Tahoma" w:hAnsi="Tahoma" w:cs="Tahoma"/>
        </w:rPr>
      </w:pPr>
    </w:p>
    <w:p w:rsidR="002D3E22" w:rsidRDefault="002D3E22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850413" w:rsidRDefault="00850413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Part 2</w:t>
      </w:r>
      <w:r w:rsidRPr="006E5158">
        <w:rPr>
          <w:rFonts w:ascii="Tahoma" w:hAnsi="Tahoma" w:cs="Tahoma"/>
          <w:u w:val="single"/>
        </w:rPr>
        <w:t>.</w:t>
      </w:r>
      <w:r>
        <w:rPr>
          <w:rFonts w:ascii="Tahoma" w:hAnsi="Tahoma" w:cs="Tahoma"/>
        </w:rPr>
        <w:t xml:space="preserve"> If the restricted range of the inverse cosine function is _____________, what is the restricted range of the inverse secant function?</w:t>
      </w:r>
    </w:p>
    <w:p w:rsidR="006E5158" w:rsidRDefault="00304043" w:rsidP="006E5158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79D02C" wp14:editId="4033FAA1">
            <wp:simplePos x="0" y="0"/>
            <wp:positionH relativeFrom="column">
              <wp:posOffset>3130062</wp:posOffset>
            </wp:positionH>
            <wp:positionV relativeFrom="paragraph">
              <wp:posOffset>-1514</wp:posOffset>
            </wp:positionV>
            <wp:extent cx="2799470" cy="166509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4" cy="166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58">
        <w:rPr>
          <w:rFonts w:ascii="Tahoma" w:hAnsi="Tahoma" w:cs="Tahoma"/>
        </w:rPr>
        <w:t>Fill in the table with the appropriate secant values</w:t>
      </w:r>
      <w:r>
        <w:rPr>
          <w:rFonts w:ascii="Tahoma" w:hAnsi="Tahoma" w:cs="Tahom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6E5158" w:rsidTr="004F504B">
        <w:tc>
          <w:tcPr>
            <w:tcW w:w="656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sec(x)</w:t>
            </w: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29" type="#_x0000_t75" style="width:12pt;height:30.35pt" o:ole="">
                  <v:imagedata r:id="rId9" o:title=""/>
                </v:shape>
                <o:OLEObject Type="Embed" ProgID="Equation.DSMT4" ShapeID="_x0000_i1029" DrawAspect="Content" ObjectID="_1537798012" r:id="rId16"/>
              </w:objec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 w:rsidRPr="004F504B">
              <w:rPr>
                <w:rFonts w:ascii="Tahoma" w:hAnsi="Tahoma" w:cs="Tahoma"/>
                <w:position w:val="-6"/>
              </w:rPr>
              <w:object w:dxaOrig="220" w:dyaOrig="220">
                <v:shape id="_x0000_i1030" type="#_x0000_t75" style="width:10.6pt;height:10.6pt" o:ole="">
                  <v:imagedata r:id="rId17" o:title=""/>
                </v:shape>
                <o:OLEObject Type="Embed" ProgID="Equation.DSMT4" ShapeID="_x0000_i1030" DrawAspect="Content" ObjectID="_1537798013" r:id="rId18"/>
              </w:object>
            </w:r>
          </w:p>
          <w:p w:rsidR="004F504B" w:rsidRDefault="004F504B" w:rsidP="004F504B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6E5158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Find your inverse critical values and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6E5158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</w:t>
            </w:r>
            <w:r w:rsidR="006E5158" w:rsidRPr="006E5158">
              <w:rPr>
                <w:rFonts w:ascii="Tahoma" w:hAnsi="Tahoma" w:cs="Tahoma"/>
                <w:vertAlign w:val="superscript"/>
              </w:rPr>
              <w:t>-1</w:t>
            </w:r>
            <w:r w:rsidR="006E5158">
              <w:rPr>
                <w:rFonts w:ascii="Tahoma" w:hAnsi="Tahoma" w:cs="Tahoma"/>
              </w:rPr>
              <w:t>(x)</w:t>
            </w: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</w:tbl>
    <w:p w:rsidR="006E5158" w:rsidRDefault="006E5158" w:rsidP="006E5158">
      <w:pPr>
        <w:rPr>
          <w:rFonts w:ascii="Tahoma" w:hAnsi="Tahoma" w:cs="Tahoma"/>
        </w:rPr>
      </w:pPr>
    </w:p>
    <w:p w:rsidR="004F504B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What happens at x=</w:t>
      </w:r>
      <w:r w:rsidRPr="006E5158">
        <w:rPr>
          <w:rFonts w:ascii="Tahoma" w:hAnsi="Tahoma" w:cs="Tahoma"/>
          <w:position w:val="-24"/>
        </w:rPr>
        <w:object w:dxaOrig="260" w:dyaOrig="620">
          <v:shape id="_x0000_i1031" type="#_x0000_t75" style="width:12pt;height:30.35pt" o:ole="">
            <v:imagedata r:id="rId9" o:title=""/>
          </v:shape>
          <o:OLEObject Type="Embed" ProgID="Equation.DSMT4" ShapeID="_x0000_i1031" DrawAspect="Content" ObjectID="_1537798014" r:id="rId19"/>
        </w:object>
      </w:r>
      <w:r>
        <w:rPr>
          <w:rFonts w:ascii="Tahoma" w:hAnsi="Tahoma" w:cs="Tahoma"/>
        </w:rPr>
        <w:t>?</w:t>
      </w:r>
    </w:p>
    <w:p w:rsidR="006E5158" w:rsidRDefault="006E5158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="004F504B" w:rsidRPr="006E5158">
        <w:rPr>
          <w:rFonts w:ascii="Tahoma" w:hAnsi="Tahoma" w:cs="Tahoma"/>
          <w:position w:val="-10"/>
        </w:rPr>
        <w:object w:dxaOrig="1219" w:dyaOrig="360">
          <v:shape id="_x0000_i1032" type="#_x0000_t75" style="width:61.4pt;height:18.35pt" o:ole="">
            <v:imagedata r:id="rId20" o:title=""/>
          </v:shape>
          <o:OLEObject Type="Embed" ProgID="Equation.DSMT4" ShapeID="_x0000_i1032" DrawAspect="Content" ObjectID="_1537798015" r:id="rId21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6E5158" w:rsidRDefault="006E5158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4F504B" w:rsidRDefault="006E5158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4F504B">
        <w:rPr>
          <w:rFonts w:ascii="Tahoma" w:hAnsi="Tahoma" w:cs="Tahoma"/>
          <w:u w:val="single"/>
        </w:rPr>
        <w:lastRenderedPageBreak/>
        <w:t>Part 3</w:t>
      </w:r>
      <w:r w:rsidR="004F504B" w:rsidRPr="006E5158">
        <w:rPr>
          <w:rFonts w:ascii="Tahoma" w:hAnsi="Tahoma" w:cs="Tahoma"/>
          <w:u w:val="single"/>
        </w:rPr>
        <w:t>.</w:t>
      </w:r>
      <w:r w:rsidR="004F504B">
        <w:rPr>
          <w:rFonts w:ascii="Tahoma" w:hAnsi="Tahoma" w:cs="Tahoma"/>
        </w:rPr>
        <w:t xml:space="preserve"> </w:t>
      </w:r>
      <w:r w:rsidR="00E3568F">
        <w:rPr>
          <w:rFonts w:ascii="Tahoma" w:hAnsi="Tahoma" w:cs="Tahoma"/>
        </w:rPr>
        <w:t>The</w:t>
      </w:r>
      <w:r w:rsidR="004F504B">
        <w:rPr>
          <w:rFonts w:ascii="Tahoma" w:hAnsi="Tahoma" w:cs="Tahoma"/>
        </w:rPr>
        <w:t xml:space="preserve"> restricted range of the </w:t>
      </w:r>
      <w:r w:rsidR="002D3E22">
        <w:rPr>
          <w:rFonts w:ascii="Tahoma" w:hAnsi="Tahoma" w:cs="Tahoma"/>
        </w:rPr>
        <w:t xml:space="preserve">inverse cotangent function </w:t>
      </w:r>
      <w:proofErr w:type="gramStart"/>
      <w:r w:rsidR="002D3E22">
        <w:rPr>
          <w:rFonts w:ascii="Tahoma" w:hAnsi="Tahoma" w:cs="Tahoma"/>
        </w:rPr>
        <w:t xml:space="preserve">is </w:t>
      </w:r>
      <w:proofErr w:type="gramEnd"/>
      <w:r w:rsidR="002D3E22" w:rsidRPr="002D3E22">
        <w:rPr>
          <w:rFonts w:ascii="Tahoma" w:hAnsi="Tahoma" w:cs="Tahoma"/>
          <w:position w:val="-10"/>
        </w:rPr>
        <w:object w:dxaOrig="600" w:dyaOrig="320">
          <v:shape id="_x0000_i1033" type="#_x0000_t75" style="width:30.35pt;height:15.55pt" o:ole="">
            <v:imagedata r:id="rId22" o:title=""/>
          </v:shape>
          <o:OLEObject Type="Embed" ProgID="Equation.DSMT4" ShapeID="_x0000_i1033" DrawAspect="Content" ObjectID="_1537798016" r:id="rId23"/>
        </w:object>
      </w:r>
      <w:r w:rsidR="002D3E22">
        <w:rPr>
          <w:rFonts w:ascii="Tahoma" w:hAnsi="Tahoma" w:cs="Tahoma"/>
        </w:rPr>
        <w:t xml:space="preserve">. What do the parenthesis tell you will </w:t>
      </w:r>
      <w:r w:rsidR="00304043">
        <w:rPr>
          <w:noProof/>
        </w:rPr>
        <w:drawing>
          <wp:anchor distT="0" distB="0" distL="114300" distR="114300" simplePos="0" relativeHeight="251663360" behindDoc="0" locked="0" layoutInCell="1" allowOverlap="1" wp14:anchorId="6714A58D" wp14:editId="1E1FF116">
            <wp:simplePos x="0" y="0"/>
            <wp:positionH relativeFrom="column">
              <wp:posOffset>3523908</wp:posOffset>
            </wp:positionH>
            <wp:positionV relativeFrom="paragraph">
              <wp:posOffset>527881</wp:posOffset>
            </wp:positionV>
            <wp:extent cx="2841674" cy="23642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74" cy="236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22">
        <w:rPr>
          <w:rFonts w:ascii="Tahoma" w:hAnsi="Tahoma" w:cs="Tahoma"/>
        </w:rPr>
        <w:t>happen at those end points?</w:t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cotangent values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cot(x)</w:t>
            </w: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34" type="#_x0000_t75" style="width:12pt;height:30.35pt" o:ole="">
                  <v:imagedata r:id="rId25" o:title=""/>
                </v:shape>
                <o:OLEObject Type="Embed" ProgID="Equation.DSMT4" ShapeID="_x0000_i1034" DrawAspect="Content" ObjectID="_1537798017" r:id="rId26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35" type="#_x0000_t75" style="width:12pt;height:30.35pt" o:ole="">
                  <v:imagedata r:id="rId9" o:title=""/>
                </v:shape>
                <o:OLEObject Type="Embed" ProgID="Equation.DSMT4" ShapeID="_x0000_i1035" DrawAspect="Content" ObjectID="_1537798018" r:id="rId27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380" w:dyaOrig="620">
                <v:shape id="_x0000_i1036" type="#_x0000_t75" style="width:18.35pt;height:30.35pt" o:ole="">
                  <v:imagedata r:id="rId28" o:title=""/>
                </v:shape>
                <o:OLEObject Type="Embed" ProgID="Equation.DSMT4" ShapeID="_x0000_i1036" DrawAspect="Content" ObjectID="_1537798019" r:id="rId29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4F504B">
              <w:rPr>
                <w:rFonts w:ascii="Tahoma" w:hAnsi="Tahoma" w:cs="Tahoma"/>
                <w:position w:val="-6"/>
              </w:rPr>
              <w:object w:dxaOrig="220" w:dyaOrig="220">
                <v:shape id="_x0000_i1037" type="#_x0000_t75" style="width:10.6pt;height:10.6pt" o:ole="">
                  <v:imagedata r:id="rId30" o:title=""/>
                </v:shape>
                <o:OLEObject Type="Embed" ProgID="Equation.DSMT4" ShapeID="_x0000_i1037" DrawAspect="Content" ObjectID="_1537798020" r:id="rId31"/>
              </w:object>
            </w: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Find your inverse critical values and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4F504B" w:rsidRDefault="00D127F4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</w:t>
            </w:r>
            <w:r w:rsidR="004F504B" w:rsidRPr="006E5158">
              <w:rPr>
                <w:rFonts w:ascii="Tahoma" w:hAnsi="Tahoma" w:cs="Tahoma"/>
                <w:vertAlign w:val="superscript"/>
              </w:rPr>
              <w:t>-1</w:t>
            </w:r>
            <w:r w:rsidR="004F504B">
              <w:rPr>
                <w:rFonts w:ascii="Tahoma" w:hAnsi="Tahoma" w:cs="Tahoma"/>
              </w:rPr>
              <w:t>(x)</w:t>
            </w: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What happens at x=0 and x=</w:t>
      </w:r>
      <w:r w:rsidRPr="004F504B">
        <w:rPr>
          <w:rFonts w:ascii="Tahoma" w:hAnsi="Tahoma" w:cs="Tahoma"/>
          <w:position w:val="-6"/>
        </w:rPr>
        <w:object w:dxaOrig="220" w:dyaOrig="220">
          <v:shape id="_x0000_i1038" type="#_x0000_t75" style="width:10.6pt;height:10.6pt" o:ole="">
            <v:imagedata r:id="rId30" o:title=""/>
          </v:shape>
          <o:OLEObject Type="Embed" ProgID="Equation.DSMT4" ShapeID="_x0000_i1038" DrawAspect="Content" ObjectID="_1537798021" r:id="rId32"/>
        </w:object>
      </w:r>
      <w:r>
        <w:rPr>
          <w:rFonts w:ascii="Tahoma" w:hAnsi="Tahoma" w:cs="Tahoma"/>
        </w:rPr>
        <w:t>?</w:t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Pr="006E5158">
        <w:rPr>
          <w:rFonts w:ascii="Tahoma" w:hAnsi="Tahoma" w:cs="Tahoma"/>
          <w:position w:val="-10"/>
        </w:rPr>
        <w:object w:dxaOrig="1219" w:dyaOrig="360">
          <v:shape id="_x0000_i1039" type="#_x0000_t75" style="width:61.4pt;height:18.35pt" o:ole="">
            <v:imagedata r:id="rId33" o:title=""/>
          </v:shape>
          <o:OLEObject Type="Embed" ProgID="Equation.DSMT4" ShapeID="_x0000_i1039" DrawAspect="Content" ObjectID="_1537798022" r:id="rId34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E3568F" w:rsidRDefault="00E3568F" w:rsidP="004F504B">
      <w:pPr>
        <w:rPr>
          <w:rFonts w:ascii="Tahoma" w:hAnsi="Tahoma" w:cs="Tahoma"/>
        </w:rPr>
      </w:pPr>
    </w:p>
    <w:p w:rsidR="00E3568F" w:rsidRDefault="00E3568F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3B65DD" w:rsidRPr="00F96D43" w:rsidRDefault="003B65DD" w:rsidP="003B65DD">
      <w:pPr>
        <w:rPr>
          <w:rFonts w:ascii="Tahoma" w:hAnsi="Tahoma" w:cs="Tahoma"/>
        </w:rPr>
      </w:pPr>
    </w:p>
    <w:sectPr w:rsidR="003B65DD" w:rsidRPr="00F96D43" w:rsidSect="003B6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44F9"/>
    <w:multiLevelType w:val="hybridMultilevel"/>
    <w:tmpl w:val="1F18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A85"/>
    <w:multiLevelType w:val="hybridMultilevel"/>
    <w:tmpl w:val="84B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2D83"/>
    <w:multiLevelType w:val="hybridMultilevel"/>
    <w:tmpl w:val="1262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D"/>
    <w:rsid w:val="000A7201"/>
    <w:rsid w:val="001214C4"/>
    <w:rsid w:val="001F2BF9"/>
    <w:rsid w:val="002D3E22"/>
    <w:rsid w:val="00304043"/>
    <w:rsid w:val="003B65DD"/>
    <w:rsid w:val="004F504B"/>
    <w:rsid w:val="006E5158"/>
    <w:rsid w:val="007524DC"/>
    <w:rsid w:val="007B4371"/>
    <w:rsid w:val="00850413"/>
    <w:rsid w:val="00C92789"/>
    <w:rsid w:val="00D11F9C"/>
    <w:rsid w:val="00D127F4"/>
    <w:rsid w:val="00E3568F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75366-B363-4BCB-B8EC-79D68A94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103A-CBCA-4122-A281-B3B7431C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cp:lastPrinted>2015-09-21T19:26:00Z</cp:lastPrinted>
  <dcterms:created xsi:type="dcterms:W3CDTF">2016-10-12T22:15:00Z</dcterms:created>
  <dcterms:modified xsi:type="dcterms:W3CDTF">2016-10-12T22:15:00Z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